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5D6A" w14:textId="09F57742" w:rsidR="00CF1ED7" w:rsidRPr="00CF1ED7" w:rsidRDefault="00CF1ED7" w:rsidP="00CF1ED7">
      <w:pPr>
        <w:widowControl/>
        <w:shd w:val="clear" w:color="auto" w:fill="FFFFFF"/>
        <w:spacing w:before="300" w:after="375" w:line="546" w:lineRule="atLeast"/>
        <w:jc w:val="center"/>
        <w:outlineLvl w:val="0"/>
        <w:rPr>
          <w:rFonts w:ascii="宋体" w:eastAsia="宋体" w:hAnsi="宋体" w:cs="宋体" w:hint="eastAsia"/>
          <w:b/>
          <w:bCs/>
          <w:color w:val="2D0201"/>
          <w:kern w:val="0"/>
          <w:sz w:val="18"/>
          <w:szCs w:val="18"/>
        </w:rPr>
      </w:pPr>
      <w:r w:rsidRPr="00CF1ED7">
        <w:rPr>
          <w:rFonts w:ascii="微软雅黑" w:eastAsia="微软雅黑" w:hAnsi="微软雅黑" w:cs="宋体" w:hint="eastAsia"/>
          <w:b/>
          <w:bCs/>
          <w:color w:val="2D0201"/>
          <w:kern w:val="36"/>
          <w:sz w:val="39"/>
          <w:szCs w:val="39"/>
        </w:rPr>
        <w:t>经济专业技术资格考试金融专业知识和实务（中级） 考试大纲</w:t>
      </w:r>
    </w:p>
    <w:p w14:paraId="5D605F22" w14:textId="77777777" w:rsidR="00CF1ED7" w:rsidRPr="00CF1ED7" w:rsidRDefault="00CF1ED7" w:rsidP="00CF1ED7">
      <w:pPr>
        <w:widowControl/>
        <w:shd w:val="clear" w:color="auto" w:fill="FFFFFF"/>
        <w:spacing w:before="315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b/>
          <w:bCs/>
          <w:color w:val="2D0201"/>
          <w:kern w:val="0"/>
          <w:szCs w:val="21"/>
        </w:rPr>
        <w:t>考试目的</w:t>
      </w:r>
    </w:p>
    <w:p w14:paraId="552E7AF6" w14:textId="77777777" w:rsidR="00CF1ED7" w:rsidRPr="00CF1ED7" w:rsidRDefault="00CF1ED7" w:rsidP="00CF1ED7">
      <w:pPr>
        <w:widowControl/>
        <w:shd w:val="clear" w:color="auto" w:fill="FFFFFF"/>
        <w:spacing w:before="315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测查应试人员是否理解和掌握习近平经济思想的核心要义、精神实质、丰富内涵、实践要求，是否理解金融专业理论原理，掌握专业工作方法和专业技术，了解专业相关政策法规，以及是否具有运用上述知识从事金融专业实务工作，科学、准确、合</w:t>
      </w:r>
      <w:proofErr w:type="gramStart"/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规</w:t>
      </w:r>
      <w:proofErr w:type="gramEnd"/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提供金融服务与管理的能力。</w:t>
      </w:r>
    </w:p>
    <w:p w14:paraId="73300083" w14:textId="77777777" w:rsidR="00CF1ED7" w:rsidRPr="00CF1ED7" w:rsidRDefault="00CF1ED7" w:rsidP="00CF1ED7">
      <w:pPr>
        <w:widowControl/>
        <w:shd w:val="clear" w:color="auto" w:fill="FFFFFF"/>
        <w:spacing w:before="315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b/>
          <w:bCs/>
          <w:color w:val="2D0201"/>
          <w:kern w:val="0"/>
          <w:szCs w:val="21"/>
        </w:rPr>
        <w:t>考试内容与要求</w:t>
      </w:r>
    </w:p>
    <w:p w14:paraId="139096EE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1．金融学基础。掌握利率的分类，计算单利与复利、现值与终值，理解货币的时间价值，理解利率决定理论、利率的风险结构和期限结构。掌握国际货币体系的发展演变，掌握汇率制度的基本内容与类别，理解汇率决定理论，分析汇率变动的影响因素和经济影响。</w:t>
      </w:r>
    </w:p>
    <w:p w14:paraId="2CFAED52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2．金融体系。掌握金融机构体系、金融市场体系、金融调控体系、金融监管体系、金融基础设施体系的功能及分类。理解金融机构体系、金融市场体系的一般构成。理解中国金融发展改革历程，分析我国利率市场化与LPR改革、人民币汇率制度改革进程，掌握科技金融、绿色金融、普惠金融、养老金融与数字金融。</w:t>
      </w:r>
    </w:p>
    <w:p w14:paraId="316F39DB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3．商业银行。掌握商业银行经营与管理的“三性”原则，理解商业银行的审慎经营原则、分业经营原则、金融创新原则。掌握商业银行公司治理，理解商业银行的负债业务、贷款业务、中间业务和表外业务，掌握商业银行资产负债管理、资本管理、财务管理和运营管理。</w:t>
      </w:r>
    </w:p>
    <w:p w14:paraId="130B62F3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4．保险公司。理解保险的功能，运用保险经营的基本原则和特殊原则处理保险实务，掌握保险经营活动的主要环节。理解保险营销的基本要素和管理程序，理解承保人职能、承保过程、承保管理和续保，理解再保险业务种类及业务安排方式，理解保险投资的作用及保险公司投资资产分类。</w:t>
      </w:r>
    </w:p>
    <w:p w14:paraId="36DFB655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lastRenderedPageBreak/>
        <w:t>5．证券公司与基金管理公司。掌握证券公司的性质、功能、经营机制及内控管理要求，分析证券公司的主要业务，理解证券投资基金的特点、参与主体和分类，了解证券投资基金的费用种类及计算方法，掌握基金管理公司的职责和主要业务，熟悉基金托管人的职责和市场准入条件。</w:t>
      </w:r>
    </w:p>
    <w:p w14:paraId="3F629B3E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6．信托公司与金融租赁公司。理解信托的性质、功能、起源和发展、设立及管理、市场及其体系，掌握信托公司的经营与管理，理解租赁的概念、功能、产生和发展，理解租金管理、融资租赁合同与融资租赁市场体系，掌握金融租赁公司的经营与管理。</w:t>
      </w:r>
    </w:p>
    <w:p w14:paraId="44EA747D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7．金融市场与金融工具。掌握货币市场、资本市场、外汇市场、金融衍生品市场的构成及主要金融工具，分析我国各类金融市场的特点、功能及发展现状。</w:t>
      </w:r>
    </w:p>
    <w:p w14:paraId="7183A684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8．金融资产定价。计算投资组合的收益率，测度投资组合的风险，理解资产配置和风险资产选择理论，理解资本市场定价模型、因素模型和套利定价理论，掌握债券和股票的估值理论和模型，掌握金融衍生品定价的基本公式和方法。</w:t>
      </w:r>
    </w:p>
    <w:p w14:paraId="6297FE40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9．中央银行与金融调控。理解中央银行的产生、独立性、性质、职能和业务，掌握货币政策目标、工具、传导机制和中介指标，分析当前我国货币政策主要思路，了解我国宏观审慎政策的建立和完善，掌握我国宏观审慎政策框架的主要内容，理解“双支柱”调控框架。</w:t>
      </w:r>
    </w:p>
    <w:p w14:paraId="7C01D774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10．货币供求与货币均衡。理解货币需求理论，分析不同货币需求理论的影响因素及其异同，理解货币供给理论，分析货币供给过程和货币层次，掌握存款货币创造过程及货币乘数计算，分析货币均衡的基本原理及其实现机制，分析通货膨胀、通货紧缩及其治理。</w:t>
      </w:r>
    </w:p>
    <w:p w14:paraId="6DB38728" w14:textId="77777777" w:rsidR="00CF1ED7" w:rsidRPr="00CF1ED7" w:rsidRDefault="00CF1ED7" w:rsidP="00CF1ED7">
      <w:pPr>
        <w:widowControl/>
        <w:shd w:val="clear" w:color="auto" w:fill="FFFFFF"/>
        <w:spacing w:before="150" w:after="150" w:line="480" w:lineRule="atLeast"/>
        <w:ind w:firstLine="480"/>
        <w:rPr>
          <w:rFonts w:ascii="宋体" w:eastAsia="宋体" w:hAnsi="宋体" w:cs="宋体" w:hint="eastAsia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11．开放经济均衡。理解国际收支平衡表的项目构成，分析国际收支平衡表，掌握国际收支</w:t>
      </w:r>
      <w:proofErr w:type="gramStart"/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不</w:t>
      </w:r>
      <w:proofErr w:type="gramEnd"/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均衡的原因和调节措施，掌握国际储备的构成与作用，了解国际储备的规模管理和结构管理，分析国际资本流动的原因及影响，理解外资、外债的规模管理，分析开放经济条件下的货币均衡。</w:t>
      </w:r>
    </w:p>
    <w:p w14:paraId="03B0A96B" w14:textId="6345DB28" w:rsidR="00B47ED9" w:rsidRPr="00CF1ED7" w:rsidRDefault="00CF1ED7" w:rsidP="00CF1ED7">
      <w:pPr>
        <w:widowControl/>
        <w:shd w:val="clear" w:color="auto" w:fill="FFFFFF"/>
        <w:spacing w:before="150" w:line="480" w:lineRule="atLeast"/>
        <w:ind w:firstLine="480"/>
        <w:rPr>
          <w:rFonts w:ascii="宋体" w:eastAsia="宋体" w:hAnsi="宋体" w:cs="宋体"/>
          <w:color w:val="2D0201"/>
          <w:kern w:val="0"/>
          <w:szCs w:val="21"/>
        </w:rPr>
      </w:pPr>
      <w:r w:rsidRPr="00CF1ED7">
        <w:rPr>
          <w:rFonts w:ascii="宋体" w:eastAsia="宋体" w:hAnsi="宋体" w:cs="宋体" w:hint="eastAsia"/>
          <w:color w:val="2D0201"/>
          <w:kern w:val="0"/>
          <w:szCs w:val="21"/>
        </w:rPr>
        <w:t>12．风险管理与金融监管。掌握金融风险分类、风险管理流程和策略，掌握全面风险管理、内部控制及各类风险的管理。理解金融脆弱性与金融危机，理解金融监管的基本原则、基础理论和国际协调，掌握银行监管的国际规则，分析我国金融监管体制演变、基本框架和主要内容。</w:t>
      </w:r>
    </w:p>
    <w:sectPr w:rsidR="00B47ED9" w:rsidRPr="00CF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D1"/>
    <w:rsid w:val="005F23D1"/>
    <w:rsid w:val="00676D9C"/>
    <w:rsid w:val="00B47ED9"/>
    <w:rsid w:val="00C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4B2D"/>
  <w15:chartTrackingRefBased/>
  <w15:docId w15:val="{3DC3F336-4253-4AE0-ABC6-E2B6166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F1E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F1ED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0">
    <w:name w:val="标题 5 字符"/>
    <w:basedOn w:val="a0"/>
    <w:link w:val="5"/>
    <w:uiPriority w:val="9"/>
    <w:rsid w:val="00CF1ED7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F1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 H</dc:creator>
  <cp:keywords/>
  <dc:description/>
  <cp:lastModifiedBy>ZZ H</cp:lastModifiedBy>
  <cp:revision>2</cp:revision>
  <dcterms:created xsi:type="dcterms:W3CDTF">2024-05-13T05:20:00Z</dcterms:created>
  <dcterms:modified xsi:type="dcterms:W3CDTF">2024-05-13T05:21:00Z</dcterms:modified>
</cp:coreProperties>
</file>